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454645"/>
          <w:highlight w:val="white"/>
        </w:rPr>
      </w:pPr>
      <w:r>
        <w:rPr>
          <w:b/>
          <w:color w:val="454645"/>
          <w:highlight w:val="white"/>
        </w:rPr>
        <w:t>Cloud Foundry Summit Europe 2019</w:t>
      </w:r>
    </w:p>
    <w:p w14:paraId="00000002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454645"/>
          <w:highlight w:val="white"/>
        </w:rPr>
      </w:pPr>
      <w:r>
        <w:rPr>
          <w:b/>
          <w:color w:val="454645"/>
          <w:highlight w:val="white"/>
        </w:rPr>
        <w:t>Convince Your Boss</w:t>
      </w:r>
    </w:p>
    <w:p w14:paraId="00000003" w14:textId="77777777" w:rsidR="00D66C35" w:rsidRDefault="00D66C3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454645"/>
          <w:highlight w:val="white"/>
        </w:rPr>
      </w:pPr>
    </w:p>
    <w:p w14:paraId="00000004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>Need help justifying your trip?</w:t>
      </w:r>
    </w:p>
    <w:p w14:paraId="00000005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 xml:space="preserve">Join an intimate gathering of your peers in The Hague to </w:t>
      </w:r>
      <w:r>
        <w:rPr>
          <w:b/>
          <w:i/>
          <w:color w:val="454645"/>
          <w:highlight w:val="white"/>
        </w:rPr>
        <w:t xml:space="preserve">build the future </w:t>
      </w:r>
      <w:r>
        <w:rPr>
          <w:color w:val="454645"/>
          <w:highlight w:val="white"/>
        </w:rPr>
        <w:t>with</w:t>
      </w:r>
      <w:r>
        <w:rPr>
          <w:color w:val="454645"/>
          <w:highlight w:val="white"/>
        </w:rPr>
        <w:t xml:space="preserve"> Cloud Foundry as part of your multi-platform strategy -- including containers, serverless and integrating technologies like Kubernetes, </w:t>
      </w:r>
      <w:proofErr w:type="spellStart"/>
      <w:r>
        <w:rPr>
          <w:color w:val="454645"/>
          <w:highlight w:val="white"/>
        </w:rPr>
        <w:t>Istio</w:t>
      </w:r>
      <w:proofErr w:type="spellEnd"/>
      <w:r>
        <w:rPr>
          <w:color w:val="454645"/>
          <w:highlight w:val="white"/>
        </w:rPr>
        <w:t>, Envoy and more while meeting face-to-face with the global Cloud Foundry developer community. It’s the best place</w:t>
      </w:r>
      <w:r>
        <w:rPr>
          <w:color w:val="454645"/>
          <w:highlight w:val="white"/>
        </w:rPr>
        <w:t xml:space="preserve"> to learn or hone your Cloud Foundry skills.</w:t>
      </w:r>
    </w:p>
    <w:p w14:paraId="00000006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>Simply copy and paste the below into an email.</w:t>
      </w:r>
    </w:p>
    <w:p w14:paraId="00000007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>---</w:t>
      </w:r>
    </w:p>
    <w:p w14:paraId="00000008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 xml:space="preserve">Dear </w:t>
      </w:r>
      <w:r>
        <w:rPr>
          <w:b/>
          <w:color w:val="454645"/>
          <w:highlight w:val="white"/>
        </w:rPr>
        <w:t>{Boss Name}</w:t>
      </w:r>
      <w:r>
        <w:rPr>
          <w:color w:val="454645"/>
          <w:highlight w:val="white"/>
        </w:rPr>
        <w:t>,</w:t>
      </w:r>
    </w:p>
    <w:p w14:paraId="00000009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 xml:space="preserve">I’d like to attend Cloud Foundry Summit Europe 2019 taking place September 11 - 12 in The Hague, The Netherlands. </w:t>
      </w:r>
      <w:hyperlink r:id="rId5">
        <w:r>
          <w:rPr>
            <w:color w:val="1155CC"/>
            <w:highlight w:val="white"/>
            <w:u w:val="single"/>
          </w:rPr>
          <w:t>Cloud Foundry Summit Europe</w:t>
        </w:r>
      </w:hyperlink>
      <w:r>
        <w:rPr>
          <w:color w:val="454645"/>
          <w:highlight w:val="white"/>
        </w:rPr>
        <w:t xml:space="preserve"> is THE tech conference to attend this fall for developers building great software, CIOs focused on productivity and operators committed to efficiency.</w:t>
      </w:r>
    </w:p>
    <w:p w14:paraId="0000000A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 xml:space="preserve">This is the best event for me to learn how </w:t>
      </w:r>
      <w:r>
        <w:rPr>
          <w:color w:val="454645"/>
          <w:highlight w:val="white"/>
        </w:rPr>
        <w:t>to run applications in a multi-cloud environment, and take containers to production. I would be joining hundreds of developers, operators and business leaders at the Summit to help our company deliver apps faster than ever before. Cloud Foundry is expectin</w:t>
      </w:r>
      <w:r>
        <w:rPr>
          <w:color w:val="454645"/>
          <w:highlight w:val="white"/>
        </w:rPr>
        <w:t>g hundreds of the most talented individuals in the industry to gather for this event—it’s like a pop-up think tank!</w:t>
      </w:r>
    </w:p>
    <w:p w14:paraId="0000000B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>Cloud Foundry Summit offers content across 65+ breakout sessions, keynotes and lightning talks. There are five tracks to choose from, with m</w:t>
      </w:r>
      <w:r>
        <w:rPr>
          <w:color w:val="454645"/>
          <w:highlight w:val="white"/>
        </w:rPr>
        <w:t>ore being announced this month:</w:t>
      </w:r>
    </w:p>
    <w:p w14:paraId="0000000C" w14:textId="77777777" w:rsidR="00D66C35" w:rsidRDefault="00385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40" w:line="360" w:lineRule="auto"/>
      </w:pPr>
      <w:r>
        <w:rPr>
          <w:color w:val="454645"/>
          <w:highlight w:val="white"/>
        </w:rPr>
        <w:t>Cloud Foundry 101: Getting Started</w:t>
      </w:r>
    </w:p>
    <w:p w14:paraId="0000000D" w14:textId="77777777" w:rsidR="00D66C35" w:rsidRDefault="0038520C">
      <w:pPr>
        <w:numPr>
          <w:ilvl w:val="0"/>
          <w:numId w:val="2"/>
        </w:numPr>
        <w:spacing w:line="360" w:lineRule="auto"/>
      </w:pPr>
      <w:r>
        <w:rPr>
          <w:color w:val="454645"/>
          <w:highlight w:val="white"/>
        </w:rPr>
        <w:t>Cloud Foundry for Developers</w:t>
      </w:r>
    </w:p>
    <w:p w14:paraId="0000000E" w14:textId="77777777" w:rsidR="00D66C35" w:rsidRDefault="00385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454645"/>
          <w:highlight w:val="white"/>
        </w:rPr>
      </w:pPr>
      <w:r>
        <w:rPr>
          <w:color w:val="454645"/>
          <w:highlight w:val="white"/>
        </w:rPr>
        <w:t>Cloud Foundry for Operators</w:t>
      </w:r>
    </w:p>
    <w:p w14:paraId="0000000F" w14:textId="77777777" w:rsidR="00D66C35" w:rsidRDefault="0038520C">
      <w:pPr>
        <w:numPr>
          <w:ilvl w:val="0"/>
          <w:numId w:val="2"/>
        </w:numPr>
        <w:spacing w:line="360" w:lineRule="auto"/>
      </w:pPr>
      <w:r>
        <w:rPr>
          <w:color w:val="454645"/>
          <w:highlight w:val="white"/>
        </w:rPr>
        <w:t>Cloud Foundry User Stories</w:t>
      </w:r>
    </w:p>
    <w:p w14:paraId="00000010" w14:textId="77777777" w:rsidR="00D66C35" w:rsidRDefault="00385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0" w:line="360" w:lineRule="auto"/>
      </w:pPr>
      <w:r>
        <w:rPr>
          <w:color w:val="454645"/>
          <w:highlight w:val="white"/>
        </w:rPr>
        <w:t>Project Updates</w:t>
      </w:r>
    </w:p>
    <w:p w14:paraId="00000011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 xml:space="preserve">These sessions include presentations, deep-dive technical lectures, hands-on demos and visionary keynotes from industry leaders. I plan to attend several sessions providing education in areas of </w:t>
      </w:r>
      <w:r>
        <w:rPr>
          <w:b/>
          <w:color w:val="454645"/>
          <w:highlight w:val="white"/>
        </w:rPr>
        <w:t>{fill in topic areas}</w:t>
      </w:r>
      <w:r>
        <w:rPr>
          <w:color w:val="454645"/>
          <w:highlight w:val="white"/>
        </w:rPr>
        <w:t xml:space="preserve"> that could be put to use immediately wi</w:t>
      </w:r>
      <w:r>
        <w:rPr>
          <w:color w:val="454645"/>
          <w:highlight w:val="white"/>
        </w:rPr>
        <w:t xml:space="preserve">th </w:t>
      </w:r>
      <w:r>
        <w:rPr>
          <w:b/>
          <w:color w:val="454645"/>
          <w:highlight w:val="white"/>
        </w:rPr>
        <w:t>{project(s) you are working on}</w:t>
      </w:r>
      <w:r>
        <w:rPr>
          <w:color w:val="454645"/>
          <w:highlight w:val="white"/>
        </w:rPr>
        <w:t>.</w:t>
      </w:r>
    </w:p>
    <w:p w14:paraId="00000012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lastRenderedPageBreak/>
        <w:t xml:space="preserve">You can learn more about the event by clicking </w:t>
      </w:r>
      <w:hyperlink r:id="rId6">
        <w:r>
          <w:rPr>
            <w:color w:val="1155CC"/>
            <w:highlight w:val="white"/>
            <w:u w:val="single"/>
          </w:rPr>
          <w:t>here</w:t>
        </w:r>
      </w:hyperlink>
      <w:r>
        <w:rPr>
          <w:color w:val="454645"/>
          <w:highlight w:val="white"/>
        </w:rPr>
        <w:t>.</w:t>
      </w:r>
    </w:p>
    <w:p w14:paraId="00000013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>The standard registration price of €589 ends August 2 and the price increases to €765. Included in the re</w:t>
      </w:r>
      <w:r>
        <w:rPr>
          <w:color w:val="454645"/>
          <w:highlight w:val="white"/>
        </w:rPr>
        <w:t>gistration fee is attendance to all Cloud Foundry Summit tracks and keynote sessions, access to the Cloud Foundry Summit sponsor showcase, meals and breaks, and the Tuesday evening attendee reception.</w:t>
      </w:r>
    </w:p>
    <w:p w14:paraId="00000014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 xml:space="preserve">I am seeking approval for the registration fee, travel </w:t>
      </w:r>
      <w:r>
        <w:rPr>
          <w:color w:val="454645"/>
          <w:highlight w:val="white"/>
        </w:rPr>
        <w:t>expenses to the conference and minimal food expenses during the conference. The detailed cost breakdown is listed below. Here is the breakdown of conference costs:</w:t>
      </w:r>
    </w:p>
    <w:p w14:paraId="00000015" w14:textId="77777777" w:rsidR="00D66C35" w:rsidRDefault="0038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0" w:line="360" w:lineRule="auto"/>
      </w:pPr>
      <w:r>
        <w:rPr>
          <w:color w:val="454645"/>
          <w:highlight w:val="white"/>
        </w:rPr>
        <w:t xml:space="preserve">   Airfare: €</w:t>
      </w:r>
    </w:p>
    <w:p w14:paraId="00000016" w14:textId="77777777" w:rsidR="00D66C35" w:rsidRDefault="0038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454645"/>
          <w:highlight w:val="white"/>
        </w:rPr>
        <w:t xml:space="preserve">   Transportation: €</w:t>
      </w:r>
    </w:p>
    <w:p w14:paraId="00000017" w14:textId="77777777" w:rsidR="00D66C35" w:rsidRDefault="0038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454645"/>
          <w:highlight w:val="white"/>
        </w:rPr>
        <w:t xml:space="preserve">   Hotel: €</w:t>
      </w:r>
    </w:p>
    <w:p w14:paraId="00000018" w14:textId="77777777" w:rsidR="00D66C35" w:rsidRDefault="0038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454645"/>
          <w:highlight w:val="white"/>
        </w:rPr>
        <w:t xml:space="preserve">   Meals: €</w:t>
      </w:r>
    </w:p>
    <w:p w14:paraId="00000019" w14:textId="77777777" w:rsidR="00D66C35" w:rsidRDefault="0038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360" w:lineRule="auto"/>
      </w:pPr>
      <w:r>
        <w:rPr>
          <w:color w:val="454645"/>
          <w:highlight w:val="white"/>
        </w:rPr>
        <w:t xml:space="preserve">   Conference Fee:  €</w:t>
      </w:r>
    </w:p>
    <w:p w14:paraId="0000001A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 w:rsidRPr="0038520C">
        <w:rPr>
          <w:color w:val="454645"/>
          <w:highlight w:val="white"/>
        </w:rPr>
        <w:t>Total Cost:</w:t>
      </w:r>
      <w:r>
        <w:rPr>
          <w:color w:val="454645"/>
          <w:highlight w:val="white"/>
        </w:rPr>
        <w:t xml:space="preserve"> </w:t>
      </w:r>
      <w:r>
        <w:rPr>
          <w:color w:val="454645"/>
          <w:highlight w:val="white"/>
        </w:rPr>
        <w:t>€</w:t>
      </w:r>
    </w:p>
    <w:p w14:paraId="0000001B" w14:textId="4652E53C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 xml:space="preserve">I would be happy to write a post-conference report detailing what I’ve learned, and recommend any changes we can implement for improving our practices </w:t>
      </w:r>
      <w:bookmarkStart w:id="0" w:name="_GoBack"/>
      <w:bookmarkEnd w:id="0"/>
      <w:r>
        <w:rPr>
          <w:color w:val="454645"/>
          <w:highlight w:val="white"/>
        </w:rPr>
        <w:t>when it comes to</w:t>
      </w:r>
      <w:r>
        <w:rPr>
          <w:color w:val="454645"/>
          <w:highlight w:val="white"/>
        </w:rPr>
        <w:t xml:space="preserve"> cloud native.</w:t>
      </w:r>
    </w:p>
    <w:p w14:paraId="0000001C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>Please let me know if you have any questions or concerns; otherwise, I hope we can make this opportunity work.</w:t>
      </w:r>
    </w:p>
    <w:p w14:paraId="0000001D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color w:val="454645"/>
          <w:highlight w:val="white"/>
        </w:rPr>
      </w:pPr>
      <w:r>
        <w:rPr>
          <w:color w:val="454645"/>
          <w:highlight w:val="white"/>
        </w:rPr>
        <w:t>Thanks,</w:t>
      </w:r>
    </w:p>
    <w:p w14:paraId="0000001E" w14:textId="77777777" w:rsidR="00D66C35" w:rsidRDefault="0038520C">
      <w:pPr>
        <w:pBdr>
          <w:top w:val="nil"/>
          <w:left w:val="nil"/>
          <w:bottom w:val="nil"/>
          <w:right w:val="nil"/>
          <w:between w:val="nil"/>
        </w:pBdr>
        <w:spacing w:before="220" w:line="312" w:lineRule="auto"/>
        <w:rPr>
          <w:b/>
          <w:color w:val="454645"/>
          <w:highlight w:val="white"/>
        </w:rPr>
      </w:pPr>
      <w:r>
        <w:rPr>
          <w:b/>
          <w:color w:val="454645"/>
          <w:highlight w:val="white"/>
        </w:rPr>
        <w:t>{Your Name}</w:t>
      </w:r>
    </w:p>
    <w:p w14:paraId="0000001F" w14:textId="77777777" w:rsidR="00D66C35" w:rsidRDefault="00D66C35">
      <w:pPr>
        <w:pBdr>
          <w:top w:val="nil"/>
          <w:left w:val="nil"/>
          <w:bottom w:val="nil"/>
          <w:right w:val="nil"/>
          <w:between w:val="nil"/>
        </w:pBdr>
      </w:pPr>
    </w:p>
    <w:sectPr w:rsidR="00D66C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6314"/>
    <w:multiLevelType w:val="multilevel"/>
    <w:tmpl w:val="A6D490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54645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D05CD0"/>
    <w:multiLevelType w:val="multilevel"/>
    <w:tmpl w:val="D6A2B1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54645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35"/>
    <w:rsid w:val="0038520C"/>
    <w:rsid w:val="00D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6DD0A"/>
  <w15:docId w15:val="{2959DD7B-F7B5-7649-A988-5E8555B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oudfoundry.org/event/summit/" TargetMode="External"/><Relationship Id="rId5" Type="http://schemas.openxmlformats.org/officeDocument/2006/relationships/hyperlink" Target="https://www.cloudfoundry.org/event/summ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2019-07-01T14:10:00Z</dcterms:created>
  <dcterms:modified xsi:type="dcterms:W3CDTF">2019-07-01T14:12:00Z</dcterms:modified>
</cp:coreProperties>
</file>